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A5" w:rsidRDefault="0097484D">
      <w:r>
        <w:t>Perù</w:t>
      </w:r>
    </w:p>
    <w:p w:rsidR="0097484D" w:rsidRDefault="0097484D">
      <w:r>
        <w:t xml:space="preserve">Frammento di tessuto con personaggio con scettro e testa trofeo. Necropoli di </w:t>
      </w:r>
      <w:proofErr w:type="spellStart"/>
      <w:r>
        <w:t>Ancon</w:t>
      </w:r>
      <w:proofErr w:type="spellEnd"/>
      <w:r>
        <w:t>, Perù. X secolo circa</w:t>
      </w:r>
    </w:p>
    <w:p w:rsidR="0097484D" w:rsidRDefault="0097484D">
      <w:r>
        <w:t>Anfora</w:t>
      </w:r>
      <w:r w:rsidR="00295D7F">
        <w:t xml:space="preserve">. Necropoli di </w:t>
      </w:r>
      <w:proofErr w:type="spellStart"/>
      <w:r w:rsidR="00295D7F">
        <w:t>Ancon</w:t>
      </w:r>
      <w:proofErr w:type="spellEnd"/>
      <w:r w:rsidR="00295D7F">
        <w:t xml:space="preserve">, Perù. Cultura </w:t>
      </w:r>
      <w:proofErr w:type="spellStart"/>
      <w:r w:rsidR="00295D7F">
        <w:t>Chancay</w:t>
      </w:r>
      <w:proofErr w:type="spellEnd"/>
      <w:r w:rsidR="00295D7F">
        <w:t>, XIII-XV secolo</w:t>
      </w:r>
    </w:p>
    <w:p w:rsidR="00295D7F" w:rsidRDefault="00295D7F">
      <w:r>
        <w:t xml:space="preserve">Particolare </w:t>
      </w:r>
      <w:proofErr w:type="spellStart"/>
      <w:r>
        <w:t>du</w:t>
      </w:r>
      <w:proofErr w:type="spellEnd"/>
      <w:r>
        <w:t xml:space="preserve"> arazzo con uccelli bicefali. </w:t>
      </w:r>
      <w:bookmarkStart w:id="0" w:name="_Hlk35967047"/>
      <w:r>
        <w:t xml:space="preserve">Necropoli di </w:t>
      </w:r>
      <w:proofErr w:type="spellStart"/>
      <w:r>
        <w:t>Ancon</w:t>
      </w:r>
      <w:proofErr w:type="spellEnd"/>
      <w:r>
        <w:t xml:space="preserve">. </w:t>
      </w:r>
      <w:bookmarkEnd w:id="0"/>
      <w:r>
        <w:t xml:space="preserve">Perù. Cultura </w:t>
      </w:r>
      <w:proofErr w:type="spellStart"/>
      <w:r>
        <w:t>Chancay</w:t>
      </w:r>
      <w:proofErr w:type="spellEnd"/>
      <w:r>
        <w:t xml:space="preserve">, </w:t>
      </w:r>
      <w:r>
        <w:t>XIII-XV secolo</w:t>
      </w:r>
    </w:p>
    <w:p w:rsidR="00295D7F" w:rsidRDefault="00295D7F">
      <w:r>
        <w:t xml:space="preserve">Mummia femminile. </w:t>
      </w:r>
      <w:r w:rsidRPr="00295D7F">
        <w:t xml:space="preserve">Necropoli di </w:t>
      </w:r>
      <w:proofErr w:type="spellStart"/>
      <w:r w:rsidRPr="00295D7F">
        <w:t>Ancon</w:t>
      </w:r>
      <w:proofErr w:type="spellEnd"/>
      <w:r>
        <w:t>, probabilmente epoca inca. XV-XVI</w:t>
      </w:r>
    </w:p>
    <w:p w:rsidR="00295D7F" w:rsidRDefault="00295D7F">
      <w:r>
        <w:t xml:space="preserve">Figurina tessile nota come “bambola </w:t>
      </w:r>
      <w:proofErr w:type="spellStart"/>
      <w:r>
        <w:t>Chancay</w:t>
      </w:r>
      <w:proofErr w:type="spellEnd"/>
      <w:r>
        <w:t>”. Perù, Costa Centrale, XIII-XV secolo</w:t>
      </w:r>
    </w:p>
    <w:p w:rsidR="009A1ED7" w:rsidRDefault="009A1ED7" w:rsidP="009A1ED7">
      <w:r>
        <w:t>Cestino da lavoro contenente fusi e matasse</w:t>
      </w:r>
      <w:r>
        <w:t xml:space="preserve">. </w:t>
      </w:r>
      <w:r>
        <w:t>Costa Centrale, X-XV sec. d.C.</w:t>
      </w:r>
    </w:p>
    <w:p w:rsidR="003B1ABA" w:rsidRDefault="003B1ABA" w:rsidP="009A1ED7"/>
    <w:p w:rsidR="003B1ABA" w:rsidRDefault="003B1ABA">
      <w:r>
        <w:t>Nuova Guinea</w:t>
      </w:r>
    </w:p>
    <w:p w:rsidR="003B1ABA" w:rsidRDefault="007F284B">
      <w:r>
        <w:t>Tavola di prua per canoa cerimoniale. Stretto di Dawson, Melanesia settentrionale</w:t>
      </w:r>
    </w:p>
    <w:p w:rsidR="007F284B" w:rsidRDefault="007F284B">
      <w:r>
        <w:t>Particolare di una t</w:t>
      </w:r>
      <w:r w:rsidRPr="007F284B">
        <w:t>avola di prua per canoa cerimoniale. Stretto di Dawson, Melanesia settentrionale</w:t>
      </w:r>
    </w:p>
    <w:p w:rsidR="007F284B" w:rsidRDefault="007F284B">
      <w:r>
        <w:t>Frammenti di collane usate negli scambi intertribali. Baia di Farm. Nuova Guinea</w:t>
      </w:r>
    </w:p>
    <w:p w:rsidR="00083DF1" w:rsidRDefault="00083DF1" w:rsidP="00083DF1">
      <w:r>
        <w:t xml:space="preserve">Scudo di legno con rivestimento di strisce di </w:t>
      </w:r>
      <w:proofErr w:type="spellStart"/>
      <w:r>
        <w:t>rotang</w:t>
      </w:r>
      <w:proofErr w:type="spellEnd"/>
      <w:r>
        <w:t xml:space="preserve"> intrecciate e ornamenti di piume di pappagallo</w:t>
      </w:r>
    </w:p>
    <w:p w:rsidR="00083DF1" w:rsidRDefault="00083DF1" w:rsidP="00083DF1">
      <w:r>
        <w:t>Distretto di Rigo</w:t>
      </w:r>
    </w:p>
    <w:p w:rsidR="007F284B" w:rsidRDefault="00083DF1" w:rsidP="00083DF1">
      <w:proofErr w:type="spellStart"/>
      <w:r>
        <w:t>Musikaka</w:t>
      </w:r>
      <w:proofErr w:type="spellEnd"/>
      <w:r>
        <w:t xml:space="preserve">, </w:t>
      </w:r>
      <w:r>
        <w:t>ordinariamente portato al collo pendente sul dorso, ma durante il combattimento tenuto fra i denti per spaventare il nemico". Tartaruga, semi, zanne di cinghiale e conchiglia.</w:t>
      </w:r>
      <w:r>
        <w:t xml:space="preserve"> </w:t>
      </w:r>
      <w:r>
        <w:t>Villaggio di Hula</w:t>
      </w:r>
    </w:p>
    <w:p w:rsidR="001D78E3" w:rsidRDefault="001D78E3" w:rsidP="00083DF1"/>
    <w:p w:rsidR="00923520" w:rsidRDefault="001D78E3" w:rsidP="00083DF1">
      <w:r>
        <w:t>Africa</w:t>
      </w:r>
    </w:p>
    <w:p w:rsidR="00336003" w:rsidRDefault="00923520" w:rsidP="00083DF1">
      <w:r>
        <w:t>Coltelli con lama di ferro decorata da incisioni. Bacino del Congo, XIX secolo</w:t>
      </w:r>
    </w:p>
    <w:p w:rsidR="00923520" w:rsidRDefault="00923520" w:rsidP="00083DF1">
      <w:r>
        <w:t>Copricapo di fibra vegetale e piume.</w:t>
      </w:r>
      <w:r w:rsidRPr="00923520">
        <w:t xml:space="preserve"> </w:t>
      </w:r>
      <w:r>
        <w:t xml:space="preserve">Bacino del </w:t>
      </w:r>
      <w:r>
        <w:t>C</w:t>
      </w:r>
      <w:r>
        <w:t>ongo, XIX secolo</w:t>
      </w:r>
    </w:p>
    <w:p w:rsidR="00923520" w:rsidRDefault="00923520" w:rsidP="00083DF1">
      <w:r>
        <w:t xml:space="preserve">Sciabola di Tecla </w:t>
      </w:r>
      <w:proofErr w:type="spellStart"/>
      <w:r>
        <w:t>Haimanot</w:t>
      </w:r>
      <w:proofErr w:type="spellEnd"/>
      <w:r>
        <w:t xml:space="preserve"> e particolare del puntale del fodero con iscrizione in amarico. Dono del Re Umberto I, 1890</w:t>
      </w:r>
    </w:p>
    <w:p w:rsidR="007305BE" w:rsidRDefault="00C70DA2" w:rsidP="00C70DA2">
      <w:r>
        <w:t>Contenitori per idromele in corno</w:t>
      </w:r>
      <w:r>
        <w:t xml:space="preserve">, </w:t>
      </w:r>
      <w:r>
        <w:t>Etiopia</w:t>
      </w:r>
      <w:r>
        <w:t xml:space="preserve">. </w:t>
      </w:r>
      <w:r>
        <w:t>Dono del re Umberto I, 1890</w:t>
      </w:r>
    </w:p>
    <w:p w:rsidR="00C70DA2" w:rsidRDefault="00C70DA2" w:rsidP="00C70DA2">
      <w:proofErr w:type="spellStart"/>
      <w:r>
        <w:t>Pluriarco</w:t>
      </w:r>
      <w:proofErr w:type="spellEnd"/>
      <w:r>
        <w:t xml:space="preserve"> di legno a cinque corde, originariamente di fibra vegetale (</w:t>
      </w:r>
      <w:proofErr w:type="spellStart"/>
      <w:r>
        <w:t>reincordato</w:t>
      </w:r>
      <w:proofErr w:type="spellEnd"/>
      <w:r>
        <w:t xml:space="preserve"> con corde di budello)</w:t>
      </w:r>
    </w:p>
    <w:p w:rsidR="00C70DA2" w:rsidRDefault="00C70DA2" w:rsidP="00C70DA2">
      <w:r>
        <w:t>Stanley Pool, Zaire. Etnia Teke</w:t>
      </w:r>
      <w:r>
        <w:t xml:space="preserve">. </w:t>
      </w:r>
      <w:r>
        <w:t>Collezione Fornaciari, 1907</w:t>
      </w:r>
    </w:p>
    <w:p w:rsidR="00C70DA2" w:rsidRDefault="00C70DA2" w:rsidP="00C70DA2">
      <w:r>
        <w:t>oppure</w:t>
      </w:r>
    </w:p>
    <w:p w:rsidR="00C70DA2" w:rsidRDefault="00C70DA2" w:rsidP="00C70DA2">
      <w:r>
        <w:t>Arpa di legno a cinque corde con cassa di risonanza in pelle</w:t>
      </w:r>
      <w:r>
        <w:t xml:space="preserve">. </w:t>
      </w:r>
      <w:bookmarkStart w:id="1" w:name="_GoBack"/>
      <w:bookmarkEnd w:id="1"/>
      <w:proofErr w:type="spellStart"/>
      <w:r>
        <w:t>Ubangi</w:t>
      </w:r>
      <w:proofErr w:type="spellEnd"/>
      <w:r>
        <w:t xml:space="preserve">, Congo. Etnia </w:t>
      </w:r>
      <w:proofErr w:type="spellStart"/>
      <w:r>
        <w:t>Sango</w:t>
      </w:r>
      <w:proofErr w:type="spellEnd"/>
    </w:p>
    <w:p w:rsidR="00336003" w:rsidRDefault="00C70DA2" w:rsidP="00C70DA2">
      <w:r>
        <w:t xml:space="preserve">Collezione Fornaciari, 1907                     </w:t>
      </w:r>
    </w:p>
    <w:p w:rsidR="00336003" w:rsidRDefault="00336003" w:rsidP="00083DF1"/>
    <w:p w:rsidR="00CF39F8" w:rsidRDefault="00493B2E" w:rsidP="00083DF1">
      <w:r>
        <w:t xml:space="preserve">America </w:t>
      </w:r>
    </w:p>
    <w:p w:rsidR="00493B2E" w:rsidRDefault="00336003" w:rsidP="00493B2E">
      <w:pPr>
        <w:rPr>
          <w:rFonts w:eastAsia="Times New Roman" w:cstheme="majorHAnsi"/>
          <w:lang w:eastAsia="it-IT"/>
        </w:rPr>
      </w:pPr>
      <w:r>
        <w:rPr>
          <w:rFonts w:eastAsia="Times New Roman" w:cstheme="majorHAnsi"/>
          <w:lang w:eastAsia="it-IT"/>
        </w:rPr>
        <w:t>-</w:t>
      </w:r>
      <w:r w:rsidR="00493B2E" w:rsidRPr="00493B2E">
        <w:rPr>
          <w:rFonts w:eastAsia="Times New Roman" w:cstheme="majorHAnsi"/>
          <w:lang w:eastAsia="it-IT"/>
        </w:rPr>
        <w:t>Dischi labiali</w:t>
      </w:r>
      <w:r w:rsidR="00493B2E" w:rsidRPr="00493B2E">
        <w:rPr>
          <w:rFonts w:eastAsia="Times New Roman" w:cstheme="majorHAnsi"/>
          <w:lang w:eastAsia="it-IT"/>
        </w:rPr>
        <w:t xml:space="preserve">. </w:t>
      </w:r>
      <w:r w:rsidR="00493B2E" w:rsidRPr="00493B2E">
        <w:rPr>
          <w:rFonts w:eastAsia="Times New Roman" w:cstheme="majorHAnsi"/>
          <w:lang w:eastAsia="it-IT"/>
        </w:rPr>
        <w:t xml:space="preserve">Indios </w:t>
      </w:r>
      <w:proofErr w:type="spellStart"/>
      <w:r w:rsidR="00493B2E" w:rsidRPr="00493B2E">
        <w:rPr>
          <w:rFonts w:eastAsia="Times New Roman" w:cstheme="majorHAnsi"/>
          <w:lang w:eastAsia="it-IT"/>
        </w:rPr>
        <w:t>Botocudos</w:t>
      </w:r>
      <w:proofErr w:type="spellEnd"/>
    </w:p>
    <w:p w:rsidR="00493B2E" w:rsidRPr="00493B2E" w:rsidRDefault="00336003" w:rsidP="00493B2E">
      <w:pPr>
        <w:rPr>
          <w:rFonts w:eastAsia="Times New Roman" w:cstheme="majorHAnsi"/>
          <w:lang w:eastAsia="it-IT"/>
        </w:rPr>
      </w:pPr>
      <w:r>
        <w:rPr>
          <w:rFonts w:eastAsia="Times New Roman" w:cstheme="majorHAnsi"/>
          <w:lang w:eastAsia="it-IT"/>
        </w:rPr>
        <w:t>-</w:t>
      </w:r>
      <w:r w:rsidR="00493B2E" w:rsidRPr="00493B2E">
        <w:rPr>
          <w:rFonts w:eastAsia="Times New Roman" w:cstheme="majorHAnsi"/>
          <w:lang w:eastAsia="it-IT"/>
        </w:rPr>
        <w:t xml:space="preserve">Cuffie cerimoniali formate da una calotta di cotone bianco e da penne e piume di arara </w:t>
      </w:r>
      <w:proofErr w:type="spellStart"/>
      <w:r w:rsidR="00493B2E" w:rsidRPr="00493B2E">
        <w:rPr>
          <w:rFonts w:eastAsia="Times New Roman" w:cstheme="majorHAnsi"/>
          <w:lang w:eastAsia="it-IT"/>
        </w:rPr>
        <w:t>canindŠ</w:t>
      </w:r>
      <w:proofErr w:type="spellEnd"/>
      <w:r w:rsidR="00493B2E" w:rsidRPr="00493B2E">
        <w:rPr>
          <w:rFonts w:eastAsia="Times New Roman" w:cstheme="majorHAnsi"/>
          <w:lang w:eastAsia="it-IT"/>
        </w:rPr>
        <w:t xml:space="preserve">, arara canga e </w:t>
      </w:r>
      <w:proofErr w:type="spellStart"/>
      <w:r w:rsidR="00493B2E" w:rsidRPr="00493B2E">
        <w:rPr>
          <w:rFonts w:eastAsia="Times New Roman" w:cstheme="majorHAnsi"/>
          <w:lang w:eastAsia="it-IT"/>
        </w:rPr>
        <w:t>mutum</w:t>
      </w:r>
      <w:proofErr w:type="spellEnd"/>
      <w:r>
        <w:rPr>
          <w:rFonts w:eastAsia="Times New Roman" w:cstheme="majorHAnsi"/>
          <w:lang w:eastAsia="it-IT"/>
        </w:rPr>
        <w:t xml:space="preserve">. </w:t>
      </w:r>
      <w:r w:rsidR="00493B2E" w:rsidRPr="00493B2E">
        <w:rPr>
          <w:rFonts w:eastAsia="Times New Roman" w:cstheme="majorHAnsi"/>
          <w:lang w:eastAsia="it-IT"/>
        </w:rPr>
        <w:t xml:space="preserve">Indios </w:t>
      </w:r>
      <w:proofErr w:type="spellStart"/>
      <w:r w:rsidR="00493B2E" w:rsidRPr="00493B2E">
        <w:rPr>
          <w:rFonts w:eastAsia="Times New Roman" w:cstheme="majorHAnsi"/>
          <w:lang w:eastAsia="it-IT"/>
        </w:rPr>
        <w:t>Munduruc</w:t>
      </w:r>
      <w:r>
        <w:rPr>
          <w:rFonts w:eastAsia="Times New Roman" w:cstheme="majorHAnsi"/>
          <w:lang w:eastAsia="it-IT"/>
        </w:rPr>
        <w:t>u</w:t>
      </w:r>
      <w:proofErr w:type="spellEnd"/>
    </w:p>
    <w:p w:rsidR="00493B2E" w:rsidRPr="00493B2E" w:rsidRDefault="00336003" w:rsidP="00493B2E">
      <w:pPr>
        <w:rPr>
          <w:rFonts w:eastAsia="Times New Roman" w:cstheme="majorHAnsi"/>
          <w:lang w:eastAsia="it-IT"/>
        </w:rPr>
      </w:pPr>
      <w:r>
        <w:rPr>
          <w:rFonts w:eastAsia="Times New Roman" w:cstheme="majorHAnsi"/>
          <w:lang w:eastAsia="it-IT"/>
        </w:rPr>
        <w:lastRenderedPageBreak/>
        <w:t>-</w:t>
      </w:r>
      <w:r w:rsidR="00493B2E" w:rsidRPr="00493B2E">
        <w:rPr>
          <w:rFonts w:eastAsia="Times New Roman" w:cstheme="majorHAnsi"/>
          <w:lang w:eastAsia="it-IT"/>
        </w:rPr>
        <w:t>Testa trofeo di Parintintin preparata dai Munduruc</w:t>
      </w:r>
      <w:r w:rsidR="00493B2E">
        <w:rPr>
          <w:rFonts w:eastAsia="Times New Roman" w:cstheme="majorHAnsi"/>
          <w:lang w:eastAsia="it-IT"/>
        </w:rPr>
        <w:t>ù</w:t>
      </w:r>
      <w:r w:rsidR="00493B2E" w:rsidRPr="00493B2E">
        <w:rPr>
          <w:rFonts w:eastAsia="Times New Roman" w:cstheme="majorHAnsi"/>
          <w:lang w:eastAsia="it-IT"/>
        </w:rPr>
        <w:t xml:space="preserve">. Pendenti di ciuffi di piume di arara </w:t>
      </w:r>
      <w:proofErr w:type="spellStart"/>
      <w:r w:rsidR="00493B2E" w:rsidRPr="00493B2E">
        <w:rPr>
          <w:rFonts w:eastAsia="Times New Roman" w:cstheme="majorHAnsi"/>
          <w:lang w:eastAsia="it-IT"/>
        </w:rPr>
        <w:t>canind</w:t>
      </w:r>
      <w:proofErr w:type="spellEnd"/>
      <w:r w:rsidR="00493B2E" w:rsidRPr="00493B2E">
        <w:rPr>
          <w:rFonts w:eastAsia="Times New Roman" w:cstheme="majorHAnsi"/>
          <w:lang w:eastAsia="it-IT"/>
        </w:rPr>
        <w:t xml:space="preserve">, arara canga e </w:t>
      </w:r>
      <w:proofErr w:type="spellStart"/>
      <w:r w:rsidR="00493B2E" w:rsidRPr="00493B2E">
        <w:rPr>
          <w:rFonts w:eastAsia="Times New Roman" w:cstheme="majorHAnsi"/>
          <w:lang w:eastAsia="it-IT"/>
        </w:rPr>
        <w:t>mutum</w:t>
      </w:r>
      <w:proofErr w:type="spellEnd"/>
      <w:r>
        <w:rPr>
          <w:rFonts w:eastAsia="Times New Roman" w:cstheme="majorHAnsi"/>
          <w:lang w:eastAsia="it-IT"/>
        </w:rPr>
        <w:t xml:space="preserve">. </w:t>
      </w:r>
      <w:r w:rsidR="00493B2E" w:rsidRPr="00493B2E">
        <w:rPr>
          <w:rFonts w:eastAsia="Times New Roman" w:cstheme="majorHAnsi"/>
          <w:lang w:eastAsia="it-IT"/>
        </w:rPr>
        <w:t xml:space="preserve">Indios </w:t>
      </w:r>
      <w:proofErr w:type="spellStart"/>
      <w:r w:rsidR="00493B2E" w:rsidRPr="00493B2E">
        <w:rPr>
          <w:rFonts w:eastAsia="Times New Roman" w:cstheme="majorHAnsi"/>
          <w:lang w:eastAsia="it-IT"/>
        </w:rPr>
        <w:t>Munduruc</w:t>
      </w:r>
      <w:r>
        <w:rPr>
          <w:rFonts w:eastAsia="Times New Roman" w:cstheme="majorHAnsi"/>
          <w:lang w:eastAsia="it-IT"/>
        </w:rPr>
        <w:t>u</w:t>
      </w:r>
      <w:proofErr w:type="spellEnd"/>
    </w:p>
    <w:p w:rsidR="007F284B" w:rsidRDefault="00336003">
      <w:pPr>
        <w:rPr>
          <w:rFonts w:ascii="Calibri" w:eastAsia="Times New Roman" w:hAnsi="Calibri" w:cs="Calibri"/>
          <w:lang w:eastAsia="it-IT"/>
        </w:rPr>
      </w:pPr>
      <w:r>
        <w:rPr>
          <w:rFonts w:eastAsia="Times New Roman" w:cstheme="majorHAnsi"/>
          <w:lang w:eastAsia="it-IT"/>
        </w:rPr>
        <w:t xml:space="preserve">- </w:t>
      </w:r>
      <w:r w:rsidRPr="00336003">
        <w:rPr>
          <w:rFonts w:eastAsia="Times New Roman" w:cstheme="majorHAnsi"/>
          <w:lang w:eastAsia="it-IT"/>
        </w:rPr>
        <w:t>Contenitori di corazza di armadillo</w:t>
      </w:r>
      <w:r>
        <w:rPr>
          <w:rFonts w:eastAsia="Times New Roman" w:cstheme="majorHAnsi"/>
          <w:lang w:eastAsia="it-IT"/>
        </w:rPr>
        <w:t xml:space="preserve">. </w:t>
      </w:r>
      <w:r w:rsidRPr="00336003">
        <w:rPr>
          <w:rFonts w:eastAsia="Times New Roman" w:cstheme="majorHAnsi"/>
          <w:lang w:eastAsia="it-IT"/>
        </w:rPr>
        <w:t>Indios Mocov</w:t>
      </w:r>
      <w:r>
        <w:rPr>
          <w:rFonts w:ascii="Calibri" w:eastAsia="Times New Roman" w:hAnsi="Calibri" w:cs="Calibri"/>
          <w:lang w:eastAsia="it-IT"/>
        </w:rPr>
        <w:t>i</w:t>
      </w:r>
    </w:p>
    <w:p w:rsidR="00140ABB" w:rsidRDefault="00140ABB">
      <w:pPr>
        <w:rPr>
          <w:rFonts w:ascii="Calibri" w:eastAsia="Times New Roman" w:hAnsi="Calibri" w:cs="Calibri"/>
          <w:lang w:eastAsia="it-IT"/>
        </w:rPr>
      </w:pPr>
    </w:p>
    <w:p w:rsidR="00140ABB" w:rsidRDefault="00140ABB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Asia</w:t>
      </w:r>
    </w:p>
    <w:p w:rsidR="00140ABB" w:rsidRDefault="00140ABB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Contenitori di fibra vegetale con pareti laccate</w:t>
      </w:r>
      <w:r w:rsidR="00983F45">
        <w:rPr>
          <w:rFonts w:ascii="Calibri" w:eastAsia="Times New Roman" w:hAnsi="Calibri" w:cs="Calibri"/>
          <w:lang w:eastAsia="it-IT"/>
        </w:rPr>
        <w:t>. Birmania, XIX secolo</w:t>
      </w:r>
    </w:p>
    <w:p w:rsidR="00983F45" w:rsidRDefault="00983F45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Armatura di samurai di tipo </w:t>
      </w:r>
      <w:r w:rsidRPr="00FA7D2E">
        <w:rPr>
          <w:rFonts w:ascii="Calibri" w:eastAsia="Times New Roman" w:hAnsi="Calibri" w:cs="Calibri"/>
          <w:i/>
          <w:iCs/>
          <w:lang w:eastAsia="it-IT"/>
        </w:rPr>
        <w:t xml:space="preserve">do </w:t>
      </w:r>
      <w:proofErr w:type="spellStart"/>
      <w:r w:rsidRPr="00FA7D2E">
        <w:rPr>
          <w:rFonts w:ascii="Calibri" w:eastAsia="Times New Roman" w:hAnsi="Calibri" w:cs="Calibri"/>
          <w:i/>
          <w:iCs/>
          <w:lang w:eastAsia="it-IT"/>
        </w:rPr>
        <w:t>maru</w:t>
      </w:r>
      <w:proofErr w:type="spellEnd"/>
      <w:r>
        <w:rPr>
          <w:rFonts w:ascii="Calibri" w:eastAsia="Times New Roman" w:hAnsi="Calibri" w:cs="Calibri"/>
          <w:lang w:eastAsia="it-IT"/>
        </w:rPr>
        <w:t>. Giappone, XVIII-XIX secolo</w:t>
      </w:r>
    </w:p>
    <w:p w:rsidR="00FA7D2E" w:rsidRPr="00336003" w:rsidRDefault="00FA7D2E">
      <w:pPr>
        <w:rPr>
          <w:rFonts w:eastAsia="Times New Roman" w:cstheme="majorHAns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Particolare di grande vaso in porcellana. Manifattura </w:t>
      </w:r>
      <w:proofErr w:type="spellStart"/>
      <w:r>
        <w:rPr>
          <w:rFonts w:ascii="Calibri" w:eastAsia="Times New Roman" w:hAnsi="Calibri" w:cs="Calibri"/>
          <w:lang w:eastAsia="it-IT"/>
        </w:rPr>
        <w:t>satzuma</w:t>
      </w:r>
      <w:proofErr w:type="spellEnd"/>
      <w:r>
        <w:rPr>
          <w:rFonts w:ascii="Calibri" w:eastAsia="Times New Roman" w:hAnsi="Calibri" w:cs="Calibri"/>
          <w:lang w:eastAsia="it-IT"/>
        </w:rPr>
        <w:t>. Giappone, XIX secolo</w:t>
      </w:r>
    </w:p>
    <w:p w:rsidR="007F284B" w:rsidRDefault="007F284B"/>
    <w:p w:rsidR="00295D7F" w:rsidRDefault="00295D7F"/>
    <w:sectPr w:rsidR="00295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A5"/>
    <w:rsid w:val="000649A5"/>
    <w:rsid w:val="00083DF1"/>
    <w:rsid w:val="00140ABB"/>
    <w:rsid w:val="001D78E3"/>
    <w:rsid w:val="00295D7F"/>
    <w:rsid w:val="00336003"/>
    <w:rsid w:val="003B1ABA"/>
    <w:rsid w:val="00493B2E"/>
    <w:rsid w:val="007305BE"/>
    <w:rsid w:val="007F284B"/>
    <w:rsid w:val="00923520"/>
    <w:rsid w:val="0097484D"/>
    <w:rsid w:val="00983F45"/>
    <w:rsid w:val="009A1ED7"/>
    <w:rsid w:val="00C70DA2"/>
    <w:rsid w:val="00CF39F8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A50D"/>
  <w15:chartTrackingRefBased/>
  <w15:docId w15:val="{A820A649-F071-4745-BC92-7417B6F3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493B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93B2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Righi</dc:creator>
  <cp:keywords/>
  <dc:description/>
  <cp:lastModifiedBy>Elena Righi</cp:lastModifiedBy>
  <cp:revision>9</cp:revision>
  <dcterms:created xsi:type="dcterms:W3CDTF">2020-03-24T16:57:00Z</dcterms:created>
  <dcterms:modified xsi:type="dcterms:W3CDTF">2020-03-25T15:28:00Z</dcterms:modified>
</cp:coreProperties>
</file>